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ХМАО - Югры от 15.11.2023 N 735-рп</w:t>
              <w:br/>
              <w:t xml:space="preserve">"О Соглашении о сотрудничестве между Правительством Ханты-Мансийского автономного округа - Югры, Ассоциацией волонтерских центров и Автономной некоммерческой организацией "Молодежный центр Югры" по развитию круглогодичного центра компетенций по направлению "Общественные инициативы, развитие гражданского общества и добровольчества"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ноября 2023 г. N 735-рп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СОГЛАШЕНИИ О СОТРУДНИЧЕСТВЕ МЕЖДУ ПРАВИТЕЛЬСТВОМ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ЮГРЫ, АССОЦИАЦИЕЙ</w:t>
      </w:r>
    </w:p>
    <w:p>
      <w:pPr>
        <w:pStyle w:val="2"/>
        <w:jc w:val="center"/>
      </w:pPr>
      <w:r>
        <w:rPr>
          <w:sz w:val="20"/>
        </w:rPr>
        <w:t xml:space="preserve">ВОЛОНТЕРСКИХ ЦЕНТРОВ 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"МОЛОДЕЖНЫЙ ЦЕНТР ЮГРЫ" ПО РАЗВИТИЮ</w:t>
      </w:r>
    </w:p>
    <w:p>
      <w:pPr>
        <w:pStyle w:val="2"/>
        <w:jc w:val="center"/>
      </w:pPr>
      <w:r>
        <w:rPr>
          <w:sz w:val="20"/>
        </w:rPr>
        <w:t xml:space="preserve">КРУГЛОГОДИЧНОГО ЦЕНТРА КОМПЕТЕНЦИЙ ПО НАПРАВЛЕНИЮ</w:t>
      </w:r>
    </w:p>
    <w:p>
      <w:pPr>
        <w:pStyle w:val="2"/>
        <w:jc w:val="center"/>
      </w:pPr>
      <w:r>
        <w:rPr>
          <w:sz w:val="20"/>
        </w:rPr>
        <w:t xml:space="preserve">"ОБЩЕСТВЕННЫЕ ИНИЦИАТИВЫ, РАЗВИТИЕ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И ДОБРОВОЛЬЧЕСТВА"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04.04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Ханты-Мансийского автономного округа - Югры, </w:t>
      </w:r>
      <w:hyperlink w:history="0" r:id="rId8" w:tooltip="Закон ХМАО - Югры от 12.10.2005 N 73-оз (ред. от 13.03.2023) &quot;О Правительстве Ханты-Мансийского автономного округа - Югры&quot; (принят Думой Ханты-Мансийского автономного округа - Югры 30.09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Заключить прилагаемое </w:t>
      </w:r>
      <w:hyperlink w:history="0" w:anchor="P33" w:tooltip="СОГЛАШЕНИЕ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о сотрудничестве между Правительством Ханты-Мансийского автономного округа - Югры, Ассоциацией волонтерских центров и Автономной некоммерческой организацией "Молодежный центр Югры" по развитию круглогодичного центра компетенций по направлению "Общественные инициативы, развитие гражданского общества и добровольчества"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молодежной политики, гражданских инициатив и внешних связей Ханты-Мансийского автономного округа - Югры ответственным исполнительным органом Ханты-Мансийского автономного округа - Югры за реализацию </w:t>
      </w:r>
      <w:hyperlink w:history="0" w:anchor="P33" w:tooltip="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15 ноября 2023 года N 735-рп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СОГЛАШЕНИЕ</w:t>
      </w:r>
    </w:p>
    <w:p>
      <w:pPr>
        <w:pStyle w:val="2"/>
        <w:jc w:val="center"/>
      </w:pPr>
      <w:r>
        <w:rPr>
          <w:sz w:val="20"/>
        </w:rPr>
        <w:t xml:space="preserve">О СОТРУДНИЧЕСТВЕ МЕЖДУ ПРАВИТЕЛЬСТВОМ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ЮГРЫ, АССОЦИАЦИЕЙ ВОЛОНТЕРСКИХ ЦЕНТРОВ</w:t>
      </w:r>
    </w:p>
    <w:p>
      <w:pPr>
        <w:pStyle w:val="2"/>
        <w:jc w:val="center"/>
      </w:pPr>
      <w:r>
        <w:rPr>
          <w:sz w:val="20"/>
        </w:rPr>
        <w:t xml:space="preserve">И АВТОНОМНОЙ НЕКОММЕРЧЕСКОЙ ОРГАНИЗАЦИЕЙ "МОЛОДЕЖНЫЙ ЦЕНТР</w:t>
      </w:r>
    </w:p>
    <w:p>
      <w:pPr>
        <w:pStyle w:val="2"/>
        <w:jc w:val="center"/>
      </w:pPr>
      <w:r>
        <w:rPr>
          <w:sz w:val="20"/>
        </w:rPr>
        <w:t xml:space="preserve">ЮГРЫ" ПО РАЗВИТИЮ КРУГЛОГОДИЧНОГО ЦЕНТРА КОМПЕТЕНЦИЙ</w:t>
      </w:r>
    </w:p>
    <w:p>
      <w:pPr>
        <w:pStyle w:val="2"/>
        <w:jc w:val="center"/>
      </w:pPr>
      <w:r>
        <w:rPr>
          <w:sz w:val="20"/>
        </w:rPr>
        <w:t xml:space="preserve">ПО НАПРАВЛЕНИЮ "ОБЩЕСТВЕННЫЕ ИНИЦИАТИВЫ, 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И ДОБРОВОЛЬЧЕСТВА"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 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 ___________ 2023 г.</w:t>
            </w:r>
          </w:p>
        </w:tc>
      </w:tr>
    </w:tbl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Ханты-Мансийского автономного округа - Югры, именуемое в дальнейшем "Правительство", в лице Губернатора Ханты-Мансийского автономного округа - Югры Комаровой Натальи Владимировны, действующей на основании </w:t>
      </w:r>
      <w:hyperlink w:history="0" r:id="rId9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04.04.2023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Ханты-Мансийского автономного округа - Югры, Ассоциация волонтерских центров, именуемая в дальнейшем "Ассоциация", в лице Председателя Совета Ассоциации Метелева Артема Павловича, действующего на основании Устава Ассоциации, и Автономная некоммерческая организация "Молодежный центр Югры", именуемая в дальнейшем "Молодежный центр Югры", в лице генерального директора Андреева Виталия Степановича, действующего на основании Устава, в дальнейшем совместно именуемые "Стороны", заключили настоящее соглашение (далее - Соглашение) о нижеследующем.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Предмет Соглашения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Предметом Соглашения является установление партнерских отношений Сторон и эффективного взаимодействия с целью развития в Ханты-Мансийском автономном округе - Югре круглогодичного центра компетенций по направлению "Общественные инициативы, развитие гражданского общества и добровольчества" (далее - Центр компетенций).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Стороны в пределах своей компетенции, в соответствии с законодательством Российской Федерации осуществляют взаимодействие в целях содействия духовно-нравственному развитию и воспитанию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взаимодействия Сторон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Ответственными лицами за взаимодействие в ходе исполнения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Правительства: директор Департамента молодежной политики, гражданских инициатив и внешних связей Ханты-Мансийского автономного округа - Югры Самохвалов Яков Андреевич, адрес электронной почты: dos@admhmao.ru, номер телефона 8 (3467) 360-150 (доб. 2700);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Ассоциации: заместитель Председателя Совета Ассоциации Яшина Алина Валерьевна, адрес электронной почты: ayashina@avcrf.ru, номер телефона 8 (906) 242-72-84;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Молодежного центра Югры: генеральный директор Андреев Виталий Степанович, адрес электронной почты: vs.andreev@bk.ru, номер телефона 8 (919) 940-92-12.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Стороны осуществляют сотрудничество, направленное на реализацию предмета Соглашения в пределах своей компетенции и в соответствии с законодательством Российской Федерации, а также оказывают друг другу содействие в решении задач, закрепленных в регламентирующих их деятельность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Стороны при осуществлении сотрудничества строят свои взаимоотношения на принципах равенства, открытого и честного партнерства, защиты взаимных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Стороны обмениваются информацией по вопросам, представляющим взаимный интерес, в целях реализации предмета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 осуществляется на принципах взаимопомощи и безвозмездности с учетом соблюдения требований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ходе осуществления сотрудничества и в целях обмена опытом Стороны оказывают консультации, проводят рабочие встречи, форумы, семинары, конференции, "круглые столы" и другие мероприятия. При взаимном согласии каждая из Сторон может направлять своих представителей для участия в мероприятиях, проводимых другой Стороной.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Стороны оказывают взаимную поддержку по освещению в средствах массовой информации совместной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Сотрудничество Сторон может осуществляться также и в иных взаимосогласованных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Направления сотрудничества Сторон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Сотрудничество Сторон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аккумулирование потребностей, систематизация и определение приоритетных направлений развития добровольческой (волонтерской) деятельности и формирование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образовательных программ (в том числе с применением дистанционных технологий) для организаторов и участников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апробация и тиражирование инновационных решений и лучших практик в сфере добровольческой (волонтерской) деятельности, в том числе при создании центров общественного развития "Добро.Центр" и общественных центров помощи гражданам, находящимся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профессиональных компетенций с учетом приоритетных направлений деятельности Центра компетенций и обеспечение ее интеграции с системой профессионального образования, в том числе при реализации образовательной программы высшего образования курс (модуль) "Обучение служением";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распространение эффективных моделей развития кадрового потенциала молодежной политики, направленных на создание эффективной системы поддержки добровольчества (волонтерства) 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Конфиденциальность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обязуются соблюдать конфиденциальность персональных данных, а также безопасность информации и не разглашать их в любой форме третьим лицам без предварительного письменного согласия другой Стороны. Информация не будет считаться конфиденциальной и получающая Сторона не будет иметь никаких обязательств в отношении данной информации, если на дату подписания Соглашения эта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считаться конфиденциальной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общедоступной (используется в печати или иных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была известна на законном основании получающей Стороне до момента ее передачи раскрывающей Стороной;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разрешена к распространению с письменного согласия раскрывающей Стороны.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Соглашение вступает в силу с даты его подписания последней из Сторон и действует 5 (пять)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Все 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Соглашение не налагает на подписавшие его Стороны финансовых обязательств, не является предварительным договором, офертой в соответствии со </w:t>
      </w:r>
      <w:hyperlink w:history="0" r:id="rId10" w:tooltip="&quot;Гражданский кодекс Российской Федерации (часть первая)&quot; от 30.11.1994 N 51-ФЗ (ред. от 24.07.2023) (с изм. и доп., вступ. в силу с 01.10.2023) ------------ Недействующая редакция {КонсультантПлюс}">
        <w:r>
          <w:rPr>
            <w:sz w:val="20"/>
            <w:color w:val="0000ff"/>
          </w:rPr>
          <w:t xml:space="preserve">статьями 429</w:t>
        </w:r>
      </w:hyperlink>
      <w:r>
        <w:rPr>
          <w:sz w:val="20"/>
        </w:rPr>
        <w:t xml:space="preserve">, </w:t>
      </w:r>
      <w:hyperlink w:history="0" r:id="rId11" w:tooltip="&quot;Гражданский кодекс Российской Федерации (часть первая)&quot; от 30.11.1994 N 51-ФЗ (ред. от 24.07.2023) (с изм. и доп., вступ. в силу с 01.10.2023) ------------ Недействующая редакция {КонсультантПлюс}">
        <w:r>
          <w:rPr>
            <w:sz w:val="20"/>
            <w:color w:val="0000ff"/>
          </w:rPr>
          <w:t xml:space="preserve">435</w:t>
        </w:r>
      </w:hyperlink>
      <w:r>
        <w:rPr>
          <w:sz w:val="20"/>
        </w:rPr>
        <w:t xml:space="preserve"> Гражданского кодекса Российской Федерации. Деятельность Сторон по Соглашению осуществляется без взаимных денежных расчетов, передачи имущества, иных объектов гражданских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Соглашение не имеет цели недопущения, ограничения и устранения конкуренции, предусмотренных Федеральным </w:t>
      </w:r>
      <w:hyperlink w:history="0" r:id="rId12" w:tooltip="Федеральный закон от 26.07.2006 N 135-ФЗ (ред. от 10.07.2023) &quot;О защите конкурен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2006 года N 135-ФЗ "О защите конкуренции", не накладывает ограничений на сотрудничество Сторон с другими организациями и хозяйствующими субъектами, не преследует протекционистских целей и не ограничивает прав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Применительно к Соглашению ни одна из Сторон не будет обременена обязательствами другой Стороны и ни одна из Сторон не будет действовать в качестве агента другой Стороны без заключения соответствующих отдельных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Соглашение не затрагивает права и обязанности Сторон, вытекающие из других договоров (соглашений), участниками которых являются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Разграничение сфер ответственности Сторон в рамках проводимых совместных мероприятий устанавливается на основании дополнительных договоренностей 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Разногласия, связанные с изменениями, исполнением или толкованием Соглашения, разрешаются Сторонами путем консультаций и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Каждая из Сторон вправе в одностороннем порядке расторгнуть Соглашение, известив не позднее чем за 2 (два) месяца до момента его предполагаемого расторжения другую Сторону.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Соглашение составлено в 3 (трех) экземплярах, имеющих одинаковую юридическую силу, по 1 (одному) экземпляру для каждой из Сторон.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Адреса и подписи Сторон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0"/>
        <w:gridCol w:w="2891"/>
        <w:gridCol w:w="2948"/>
      </w:tblGrid>
      <w:t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Ханты-Мансийского автономного округа - Югры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Ассоциация волонтерских центров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"Молодежный центр Югры"</w:t>
            </w:r>
          </w:p>
        </w:tc>
      </w:tr>
      <w:t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Адрес: 628006, Ханты-Мансийский автономный округ - Югра, г. Ханты-Мансийск, ул. Мира, д. 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Адрес: 115114, г. Москва, ул. Летниковская, д. 10, стр. 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Адрес: 628011, Ханты-Мансийский автономный округ - Югра, г. Ханты-Мансийск, ул. Светлая, д. 36</w:t>
            </w:r>
          </w:p>
        </w:tc>
      </w:tr>
      <w:t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Губернатор Ханты-Мансийского автономного округа - Югры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Председатель Совета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Ассоциации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Генеральный директор</w:t>
            </w:r>
          </w:p>
        </w:tc>
      </w:tr>
      <w:t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 Н.В.Комарова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 А.П.Метелев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 В.С.Андреев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15.11.2023 N 735-рп</w:t>
            <w:br/>
            <w:t>"О Соглашении о сотрудничестве между Правительством Ханты-...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276895" TargetMode = "External"/>
	<Relationship Id="rId8" Type="http://schemas.openxmlformats.org/officeDocument/2006/relationships/hyperlink" Target="https://login.consultant.ru/link/?req=doc&amp;base=RLAW926&amp;n=275403" TargetMode = "External"/>
	<Relationship Id="rId9" Type="http://schemas.openxmlformats.org/officeDocument/2006/relationships/hyperlink" Target="https://login.consultant.ru/link/?req=doc&amp;base=RLAW926&amp;n=276895" TargetMode = "External"/>
	<Relationship Id="rId10" Type="http://schemas.openxmlformats.org/officeDocument/2006/relationships/hyperlink" Target="https://login.consultant.ru/link/?req=doc&amp;base=LAW&amp;n=452991&amp;dst=102031" TargetMode = "External"/>
	<Relationship Id="rId11" Type="http://schemas.openxmlformats.org/officeDocument/2006/relationships/hyperlink" Target="https://login.consultant.ru/link/?req=doc&amp;base=LAW&amp;n=452991&amp;dst=102061" TargetMode = "External"/>
	<Relationship Id="rId12" Type="http://schemas.openxmlformats.org/officeDocument/2006/relationships/hyperlink" Target="https://login.consultant.ru/link/?req=doc&amp;base=LAW&amp;n=44049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ХМАО - Югры от 15.11.2023 N 735-рп
"О Соглашении о сотрудничестве между Правительством Ханты-Мансийского автономного округа - Югры, Ассоциацией волонтерских центров и Автономной некоммерческой организацией "Молодежный центр Югры" по развитию круглогодичного центра компетенций по направлению "Общественные инициативы, развитие гражданского общества и добровольчества"</dc:title>
  <dcterms:created xsi:type="dcterms:W3CDTF">2024-06-11T17:34:46Z</dcterms:created>
</cp:coreProperties>
</file>